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F3" w:rsidRDefault="00194FF3" w:rsidP="00194FF3">
      <w:pPr>
        <w:rPr>
          <w:rFonts w:ascii="Fira Sans" w:hAnsi="Fira Sans"/>
          <w:b/>
          <w:bCs/>
          <w:sz w:val="21"/>
          <w:szCs w:val="21"/>
        </w:rPr>
      </w:pPr>
      <w:r>
        <w:rPr>
          <w:rFonts w:ascii="Fira Sans" w:hAnsi="Fira Sans"/>
          <w:b/>
          <w:bCs/>
          <w:sz w:val="21"/>
          <w:szCs w:val="21"/>
        </w:rPr>
        <w:t>Szanowni Państwo!</w:t>
      </w:r>
    </w:p>
    <w:p w:rsidR="00194FF3" w:rsidRDefault="00194FF3" w:rsidP="00194FF3">
      <w:pPr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 w:cstheme="minorBidi"/>
          <w:sz w:val="21"/>
        </w:rPr>
      </w:pPr>
      <w:r>
        <w:rPr>
          <w:rFonts w:ascii="Fira Sans" w:hAnsi="Fira Sans"/>
          <w:sz w:val="21"/>
          <w:szCs w:val="21"/>
        </w:rPr>
        <w:t xml:space="preserve">Od 1 czerwca do 14 sierpnia 2023 r. realizowane będzie badanie </w:t>
      </w:r>
      <w:r>
        <w:rPr>
          <w:rFonts w:ascii="Fira Sans" w:hAnsi="Fira Sans"/>
          <w:b/>
          <w:bCs/>
          <w:sz w:val="21"/>
          <w:szCs w:val="21"/>
        </w:rPr>
        <w:t>Zintegrowane statystyki dotyczące gospodarstw rolnych.</w:t>
      </w:r>
      <w:r>
        <w:rPr>
          <w:rFonts w:ascii="Fira Sans" w:hAnsi="Fira Sans"/>
          <w:sz w:val="21"/>
          <w:szCs w:val="21"/>
        </w:rPr>
        <w:t xml:space="preserve"> </w:t>
      </w: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7620</wp:posOffset>
            </wp:positionV>
            <wp:extent cx="4538345" cy="1530985"/>
            <wp:effectExtent l="0" t="0" r="0" b="0"/>
            <wp:wrapTight wrapText="bothSides">
              <wp:wrapPolygon edited="0">
                <wp:start x="17589" y="0"/>
                <wp:lineTo x="17408" y="4300"/>
                <wp:lineTo x="17771" y="4300"/>
                <wp:lineTo x="17227" y="5375"/>
                <wp:lineTo x="17136" y="6182"/>
                <wp:lineTo x="17317" y="8601"/>
                <wp:lineTo x="0" y="8869"/>
                <wp:lineTo x="0" y="21233"/>
                <wp:lineTo x="21488" y="21233"/>
                <wp:lineTo x="21488" y="6988"/>
                <wp:lineTo x="21307" y="4300"/>
                <wp:lineTo x="19947" y="0"/>
                <wp:lineTo x="17589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34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ira Sans" w:hAnsi="Fira Sans"/>
          <w:sz w:val="21"/>
          <w:szCs w:val="21"/>
        </w:rPr>
        <w:t>                </w:t>
      </w: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24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  <w:r w:rsidRPr="00194FF3">
        <w:rPr>
          <w:rFonts w:ascii="Fira Sans" w:hAnsi="Fira Sans"/>
          <w:b/>
          <w:sz w:val="21"/>
          <w:szCs w:val="21"/>
        </w:rPr>
        <w:t>Celem badań</w:t>
      </w:r>
      <w:r w:rsidR="0081277A">
        <w:rPr>
          <w:rFonts w:ascii="Fira Sans" w:hAnsi="Fira Sans"/>
          <w:b/>
          <w:sz w:val="21"/>
          <w:szCs w:val="21"/>
        </w:rPr>
        <w:t xml:space="preserve"> rolniczych</w:t>
      </w:r>
      <w:bookmarkStart w:id="0" w:name="_GoBack"/>
      <w:bookmarkEnd w:id="0"/>
      <w:r>
        <w:rPr>
          <w:rFonts w:ascii="Fira Sans" w:hAnsi="Fira Sans"/>
          <w:sz w:val="21"/>
          <w:szCs w:val="21"/>
        </w:rPr>
        <w:t xml:space="preserve"> jest pozyskanie rzetelnych danych, które zostaną wykorzystane do analizy zmian zachodzących w produkcji roślinnej i zwierzęcej oraz oceny ogólnej sytuacji w rolnictwie. Otrzymane wyniki posłużą do kształtowania polityki rolnej i żywnościowej kraju. Korzystać z nich będą administracja, naukowcy, ale także sami rolnicy, dla których mogą być one wskazówką przy podejmowaniu decyzji gospodarczych. </w:t>
      </w: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  <w:r>
        <w:rPr>
          <w:rFonts w:ascii="Fira Sans" w:hAnsi="Fira Sans"/>
          <w:sz w:val="21"/>
          <w:szCs w:val="21"/>
        </w:rPr>
        <w:t>Badanie będzie realizowane poprzez trzy metody:</w:t>
      </w:r>
    </w:p>
    <w:p w:rsidR="00194FF3" w:rsidRDefault="00194FF3" w:rsidP="00194FF3">
      <w:pPr>
        <w:pStyle w:val="Akapitzlist"/>
        <w:numPr>
          <w:ilvl w:val="0"/>
          <w:numId w:val="1"/>
        </w:numPr>
        <w:spacing w:before="120" w:after="120"/>
        <w:rPr>
          <w:rFonts w:ascii="Fira Sans" w:eastAsia="Times New Roman" w:hAnsi="Fira Sans"/>
          <w:sz w:val="21"/>
          <w:szCs w:val="21"/>
        </w:rPr>
      </w:pPr>
      <w:proofErr w:type="spellStart"/>
      <w:r>
        <w:rPr>
          <w:rFonts w:ascii="Fira Sans" w:eastAsia="Times New Roman" w:hAnsi="Fira Sans"/>
          <w:b/>
          <w:bCs/>
          <w:sz w:val="21"/>
          <w:szCs w:val="21"/>
        </w:rPr>
        <w:t>samospis</w:t>
      </w:r>
      <w:proofErr w:type="spellEnd"/>
      <w:r>
        <w:rPr>
          <w:rFonts w:ascii="Fira Sans" w:eastAsia="Times New Roman" w:hAnsi="Fira Sans"/>
          <w:b/>
          <w:bCs/>
          <w:sz w:val="21"/>
          <w:szCs w:val="21"/>
        </w:rPr>
        <w:t xml:space="preserve"> internetowy</w:t>
      </w:r>
      <w:r>
        <w:rPr>
          <w:rFonts w:ascii="Fira Sans" w:eastAsia="Times New Roman" w:hAnsi="Fira Sans"/>
          <w:sz w:val="21"/>
          <w:szCs w:val="21"/>
        </w:rPr>
        <w:t xml:space="preserve"> (od 1 do 16 czerwca br.)  - poprzez logowanie do aplikacji  tu w zależności od rodzaju gospodarstwa – poprzez logowanie do aplikacji na stronie </w:t>
      </w:r>
      <w:r>
        <w:rPr>
          <w:rFonts w:ascii="Fira Sans" w:eastAsia="Times New Roman" w:hAnsi="Fira Sans"/>
          <w:b/>
          <w:bCs/>
          <w:sz w:val="21"/>
          <w:szCs w:val="21"/>
        </w:rPr>
        <w:t xml:space="preserve">za pomocą danych uwierzytelniających do Portalu Sprawozdawczego </w:t>
      </w:r>
      <w:r>
        <w:rPr>
          <w:rFonts w:ascii="Fira Sans" w:eastAsia="Times New Roman" w:hAnsi="Fira Sans"/>
          <w:sz w:val="21"/>
          <w:szCs w:val="21"/>
        </w:rPr>
        <w:t>lub</w:t>
      </w:r>
      <w:r>
        <w:rPr>
          <w:rFonts w:ascii="Fira Sans" w:eastAsia="Times New Roman" w:hAnsi="Fira Sans"/>
          <w:b/>
          <w:bCs/>
          <w:sz w:val="21"/>
          <w:szCs w:val="21"/>
        </w:rPr>
        <w:t xml:space="preserve"> poprzez login wydrukowany w lewym dolnym rogu pisma zapowiedniego oraz numeru PESEL użytkownika gospodarstwa rolnego,</w:t>
      </w:r>
    </w:p>
    <w:p w:rsidR="00194FF3" w:rsidRDefault="00194FF3" w:rsidP="00194FF3">
      <w:pPr>
        <w:pStyle w:val="Akapitzlist"/>
        <w:numPr>
          <w:ilvl w:val="0"/>
          <w:numId w:val="1"/>
        </w:numPr>
        <w:spacing w:before="120" w:after="120"/>
        <w:rPr>
          <w:rFonts w:ascii="Fira Sans" w:eastAsia="Times New Roman" w:hAnsi="Fira Sans"/>
          <w:sz w:val="21"/>
          <w:szCs w:val="21"/>
        </w:rPr>
      </w:pPr>
      <w:r>
        <w:rPr>
          <w:rFonts w:ascii="Fira Sans" w:eastAsia="Times New Roman" w:hAnsi="Fira Sans"/>
          <w:b/>
          <w:sz w:val="21"/>
          <w:szCs w:val="21"/>
        </w:rPr>
        <w:t>wywiad telefoniczny</w:t>
      </w:r>
      <w:r>
        <w:rPr>
          <w:rFonts w:ascii="Fira Sans" w:eastAsia="Times New Roman" w:hAnsi="Fira Sans"/>
          <w:sz w:val="21"/>
          <w:szCs w:val="21"/>
        </w:rPr>
        <w:t xml:space="preserve"> realizowany przez ankietera statystycznego (19 czerwca-14 sierpnia br.), </w:t>
      </w:r>
    </w:p>
    <w:p w:rsidR="00194FF3" w:rsidRDefault="00194FF3" w:rsidP="00194FF3">
      <w:pPr>
        <w:pStyle w:val="Akapitzlist"/>
        <w:numPr>
          <w:ilvl w:val="0"/>
          <w:numId w:val="1"/>
        </w:numPr>
        <w:spacing w:before="120" w:after="120"/>
        <w:rPr>
          <w:rFonts w:ascii="Fira Sans" w:eastAsia="Times New Roman" w:hAnsi="Fira Sans"/>
          <w:sz w:val="21"/>
          <w:szCs w:val="21"/>
        </w:rPr>
      </w:pPr>
      <w:r>
        <w:rPr>
          <w:rFonts w:ascii="Fira Sans" w:eastAsia="Times New Roman" w:hAnsi="Fira Sans"/>
          <w:b/>
          <w:sz w:val="21"/>
          <w:szCs w:val="21"/>
        </w:rPr>
        <w:t>wywiad bezpośredni</w:t>
      </w:r>
      <w:r>
        <w:rPr>
          <w:rFonts w:ascii="Fira Sans" w:eastAsia="Times New Roman" w:hAnsi="Fira Sans"/>
          <w:sz w:val="21"/>
          <w:szCs w:val="21"/>
        </w:rPr>
        <w:t xml:space="preserve"> realizowany przez ankietera statystycznego (19 czerwca-14 sierpnia br.).</w:t>
      </w:r>
    </w:p>
    <w:p w:rsidR="00194FF3" w:rsidRDefault="00194FF3" w:rsidP="00194FF3">
      <w:pPr>
        <w:spacing w:before="120" w:after="120"/>
        <w:rPr>
          <w:rFonts w:ascii="Fira Sans" w:eastAsia="Times New Roman" w:hAnsi="Fira Sans" w:cstheme="minorBidi"/>
          <w:sz w:val="21"/>
        </w:rPr>
      </w:pPr>
      <w:r>
        <w:rPr>
          <w:rFonts w:ascii="Fira Sans" w:eastAsia="Times New Roman" w:hAnsi="Fira Sans" w:cstheme="minorBidi"/>
          <w:sz w:val="21"/>
        </w:rPr>
        <w:t xml:space="preserve">Tożsamość ankietera statystycznego można zweryfikować samodzielnie </w:t>
      </w:r>
      <w:r>
        <w:rPr>
          <w:rFonts w:ascii="Fira Sans" w:eastAsia="Times New Roman" w:hAnsi="Fira Sans" w:cstheme="minorBidi"/>
          <w:b/>
          <w:sz w:val="21"/>
        </w:rPr>
        <w:t>za pomocą aplikacji</w:t>
      </w:r>
      <w:r>
        <w:rPr>
          <w:rFonts w:ascii="Fira Sans" w:eastAsia="Times New Roman" w:hAnsi="Fira Sans" w:cstheme="minorBidi"/>
          <w:sz w:val="21"/>
        </w:rPr>
        <w:t xml:space="preserve"> znajdującej się na stronie Głównego Urzędu Statystycznego bądź </w:t>
      </w:r>
      <w:r>
        <w:rPr>
          <w:rFonts w:ascii="Fira Sans" w:eastAsia="Times New Roman" w:hAnsi="Fira Sans" w:cstheme="minorBidi"/>
          <w:b/>
          <w:sz w:val="21"/>
        </w:rPr>
        <w:t>dzwoniąc na Infolinię Statystyczną</w:t>
      </w:r>
      <w:r>
        <w:rPr>
          <w:rFonts w:ascii="Fira Sans" w:eastAsia="Times New Roman" w:hAnsi="Fira Sans" w:cstheme="minorBidi"/>
          <w:sz w:val="21"/>
        </w:rPr>
        <w:t xml:space="preserve"> pod numer </w:t>
      </w:r>
      <w:r>
        <w:rPr>
          <w:rFonts w:ascii="Fira Sans" w:eastAsia="Times New Roman" w:hAnsi="Fira Sans" w:cstheme="minorBidi"/>
          <w:b/>
          <w:sz w:val="21"/>
        </w:rPr>
        <w:t>22 279 99 99</w:t>
      </w:r>
      <w:r>
        <w:rPr>
          <w:rFonts w:ascii="Fira Sans" w:eastAsia="Times New Roman" w:hAnsi="Fira Sans" w:cstheme="minorBidi"/>
          <w:sz w:val="21"/>
        </w:rPr>
        <w:t xml:space="preserve">. </w:t>
      </w:r>
      <w:r w:rsidR="00AA6FB6">
        <w:rPr>
          <w:rFonts w:ascii="Fira Sans" w:eastAsia="Times New Roman" w:hAnsi="Fira Sans" w:cstheme="minorBidi"/>
          <w:sz w:val="21"/>
        </w:rPr>
        <w:t>Na Infolinii uzyskają Państwo także informacje dotyczące badań rolniczych.</w:t>
      </w:r>
    </w:p>
    <w:p w:rsidR="00194FF3" w:rsidRDefault="00194FF3" w:rsidP="00194FF3">
      <w:pPr>
        <w:rPr>
          <w:rFonts w:ascii="Fira Sans" w:eastAsia="Times New Roman" w:hAnsi="Fira Sans" w:cstheme="minorBidi"/>
          <w:sz w:val="21"/>
        </w:rPr>
      </w:pPr>
      <w:r>
        <w:rPr>
          <w:rFonts w:ascii="Fira Sans" w:eastAsia="Times New Roman" w:hAnsi="Fira Sans" w:cstheme="minorBidi"/>
          <w:sz w:val="21"/>
        </w:rPr>
        <w:t xml:space="preserve">Stosowane przez statystykę publiczną narzędzia oraz procedury w zakresie bezpieczeństwa gwarantują całkowitą ochronę gromadzonych informacji. </w:t>
      </w:r>
      <w:r>
        <w:rPr>
          <w:rFonts w:ascii="Fira Sans" w:eastAsia="Times New Roman" w:hAnsi="Fira Sans" w:cstheme="minorBidi"/>
          <w:sz w:val="21"/>
        </w:rPr>
        <w:br/>
        <w:t xml:space="preserve">Wszystkie przekazane dane objęte są tajemnicą statystyczną. </w:t>
      </w:r>
    </w:p>
    <w:p w:rsidR="00194FF3" w:rsidRDefault="00194FF3" w:rsidP="00194FF3">
      <w:pPr>
        <w:rPr>
          <w:rFonts w:ascii="Fira Sans" w:eastAsia="Times New Roman" w:hAnsi="Fira Sans" w:cstheme="minorBidi"/>
          <w:b/>
          <w:sz w:val="21"/>
        </w:rPr>
      </w:pPr>
      <w:r>
        <w:rPr>
          <w:rFonts w:ascii="Fira Sans" w:eastAsia="Times New Roman" w:hAnsi="Fira Sans" w:cstheme="minorBidi"/>
          <w:b/>
          <w:sz w:val="21"/>
        </w:rPr>
        <w:t xml:space="preserve">Publikowane informacje obejmują zbiorcze wyniki badania, a nie indywidualne odpowiedzi respondentów, które są i będą należycie i starannie zabezpieczone oraz nie zostaną nikomu ujawnione. </w:t>
      </w:r>
    </w:p>
    <w:p w:rsidR="00194FF3" w:rsidRDefault="00194FF3" w:rsidP="00194FF3">
      <w:pPr>
        <w:spacing w:before="120" w:after="120"/>
        <w:rPr>
          <w:rFonts w:ascii="Fira Sans" w:hAnsi="Fira Sans"/>
          <w:sz w:val="21"/>
          <w:szCs w:val="21"/>
        </w:rPr>
      </w:pPr>
      <w:r>
        <w:rPr>
          <w:rFonts w:ascii="Fira Sans" w:eastAsia="Times New Roman" w:hAnsi="Fira Sans" w:cstheme="minorBidi"/>
          <w:sz w:val="21"/>
        </w:rPr>
        <w:br/>
      </w:r>
      <w:r>
        <w:rPr>
          <w:rFonts w:ascii="Fira Sans" w:hAnsi="Fira Sans"/>
          <w:sz w:val="21"/>
          <w:szCs w:val="21"/>
        </w:rPr>
        <w:t>Udział  wylosowanych gospodarstw rolnych w badaniu przełoży się na wysoką jakość danych statystycznych dotyczących polskiego rolnictwa.</w:t>
      </w:r>
    </w:p>
    <w:p w:rsidR="00194FF3" w:rsidRDefault="00194FF3" w:rsidP="00194FF3">
      <w:pPr>
        <w:rPr>
          <w:rFonts w:ascii="Fira Sans" w:eastAsia="Times New Roman" w:hAnsi="Fira Sans" w:cstheme="minorBidi"/>
          <w:sz w:val="21"/>
        </w:rPr>
      </w:pPr>
    </w:p>
    <w:p w:rsidR="00194FF3" w:rsidRDefault="00194FF3" w:rsidP="00194FF3">
      <w:pPr>
        <w:rPr>
          <w:rFonts w:ascii="Fira Sans" w:hAnsi="Fira Sans"/>
          <w:b/>
          <w:bCs/>
          <w:sz w:val="18"/>
          <w:szCs w:val="18"/>
          <w:lang w:eastAsia="pl-PL"/>
        </w:rPr>
      </w:pPr>
    </w:p>
    <w:p w:rsidR="00194FF3" w:rsidRDefault="00194FF3" w:rsidP="00194FF3">
      <w:pPr>
        <w:rPr>
          <w:rFonts w:ascii="Fira Sans" w:hAnsi="Fira Sans"/>
          <w:b/>
          <w:bCs/>
          <w:sz w:val="18"/>
          <w:szCs w:val="18"/>
          <w:lang w:eastAsia="pl-PL"/>
        </w:rPr>
      </w:pPr>
    </w:p>
    <w:p w:rsidR="00474263" w:rsidRDefault="00474263"/>
    <w:sectPr w:rsidR="0047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Times New Roman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84597"/>
    <w:multiLevelType w:val="hybridMultilevel"/>
    <w:tmpl w:val="CC205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F3"/>
    <w:rsid w:val="00194FF3"/>
    <w:rsid w:val="00474263"/>
    <w:rsid w:val="0081277A"/>
    <w:rsid w:val="00A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FC17"/>
  <w15:chartTrackingRefBased/>
  <w15:docId w15:val="{BDF76B7F-8A48-40EB-8305-676362E9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FF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F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Górka</dc:creator>
  <cp:keywords/>
  <dc:description/>
  <cp:lastModifiedBy>Małgorzata Górka</cp:lastModifiedBy>
  <cp:revision>3</cp:revision>
  <dcterms:created xsi:type="dcterms:W3CDTF">2023-05-29T06:30:00Z</dcterms:created>
  <dcterms:modified xsi:type="dcterms:W3CDTF">2023-05-30T08:05:00Z</dcterms:modified>
</cp:coreProperties>
</file>